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1418" w:rsidRDefault="00675157">
      <w:pPr>
        <w:rPr>
          <w:b/>
          <w:bCs/>
        </w:rPr>
      </w:pPr>
      <w:r w:rsidRPr="00675157">
        <w:rPr>
          <w:b/>
          <w:bCs/>
        </w:rPr>
        <w:t>Würzburg</w:t>
      </w:r>
      <w:r>
        <w:rPr>
          <w:b/>
          <w:bCs/>
        </w:rPr>
        <w:t>, Workshop 19.10 „Selbstorganisation und transparente Strukturen in Gemeinschaftsgärten“</w:t>
      </w:r>
    </w:p>
    <w:p w:rsidR="00675157" w:rsidRDefault="00675157">
      <w:pPr>
        <w:rPr>
          <w:b/>
          <w:bCs/>
        </w:rPr>
      </w:pPr>
      <w:r>
        <w:rPr>
          <w:b/>
          <w:bCs/>
        </w:rPr>
        <w:t>Referentin: Heike Breitenfeld</w:t>
      </w:r>
    </w:p>
    <w:p w:rsidR="00675157" w:rsidRDefault="00675157">
      <w:pPr>
        <w:rPr>
          <w:b/>
          <w:bCs/>
        </w:rPr>
      </w:pPr>
      <w:r>
        <w:rPr>
          <w:b/>
          <w:bCs/>
        </w:rPr>
        <w:t>Notizen/Gudrun Walesch</w:t>
      </w:r>
    </w:p>
    <w:p w:rsidR="00F821FD" w:rsidRDefault="00F821FD" w:rsidP="005C6C29">
      <w:pPr>
        <w:pStyle w:val="Listenabsatz"/>
        <w:numPr>
          <w:ilvl w:val="0"/>
          <w:numId w:val="1"/>
        </w:numPr>
      </w:pPr>
      <w:r>
        <w:t xml:space="preserve">Urban </w:t>
      </w:r>
      <w:proofErr w:type="spellStart"/>
      <w:r>
        <w:t>gardening</w:t>
      </w:r>
      <w:proofErr w:type="spellEnd"/>
      <w:r>
        <w:t xml:space="preserve"> Manifest: wer es noch nicht unterzeichnet hat, kann uns das Logo schicken:</w:t>
      </w:r>
      <w:r w:rsidRPr="00F821FD">
        <w:t xml:space="preserve"> </w:t>
      </w:r>
      <w:hyperlink r:id="rId7" w:history="1">
        <w:r w:rsidRPr="00F63AEB">
          <w:rPr>
            <w:rStyle w:val="Hyperlink"/>
          </w:rPr>
          <w:t>https://urbangardeningmanifest.de/unterzeichner</w:t>
        </w:r>
      </w:hyperlink>
    </w:p>
    <w:p w:rsidR="00675157" w:rsidRDefault="005C6C29" w:rsidP="005C6C29">
      <w:pPr>
        <w:pStyle w:val="Listenabsatz"/>
        <w:numPr>
          <w:ilvl w:val="0"/>
          <w:numId w:val="1"/>
        </w:numPr>
      </w:pPr>
      <w:proofErr w:type="spellStart"/>
      <w:r>
        <w:t>Heike´s</w:t>
      </w:r>
      <w:proofErr w:type="spellEnd"/>
      <w:r>
        <w:t xml:space="preserve"> Projekt: KEBAP: </w:t>
      </w:r>
      <w:hyperlink r:id="rId8" w:history="1">
        <w:r w:rsidRPr="00F63AEB">
          <w:rPr>
            <w:rStyle w:val="Hyperlink"/>
          </w:rPr>
          <w:t>https://kulturenergiebunker.de/</w:t>
        </w:r>
      </w:hyperlink>
    </w:p>
    <w:p w:rsidR="005C6C29" w:rsidRPr="0038790E" w:rsidRDefault="005C6C29" w:rsidP="0038790E">
      <w:pPr>
        <w:pStyle w:val="berschrift1"/>
        <w:rPr>
          <w:rStyle w:val="a-size-large"/>
          <w:rFonts w:asciiTheme="minorHAnsi" w:hAnsiTheme="minorHAnsi" w:cstheme="minorHAnsi"/>
          <w:sz w:val="22"/>
          <w:szCs w:val="22"/>
        </w:rPr>
      </w:pPr>
      <w:r w:rsidRPr="0038790E">
        <w:rPr>
          <w:rStyle w:val="a-size-large"/>
          <w:rFonts w:asciiTheme="minorHAnsi" w:hAnsiTheme="minorHAnsi" w:cstheme="minorHAnsi"/>
          <w:sz w:val="22"/>
          <w:szCs w:val="22"/>
        </w:rPr>
        <w:t>Buchtipps:</w:t>
      </w:r>
    </w:p>
    <w:p w:rsidR="005C6C29" w:rsidRDefault="005C6C29" w:rsidP="0038790E">
      <w:pPr>
        <w:pStyle w:val="berschrift1"/>
        <w:numPr>
          <w:ilvl w:val="0"/>
          <w:numId w:val="1"/>
        </w:numPr>
        <w:contextualSpacing/>
        <w:rPr>
          <w:rStyle w:val="author"/>
          <w:rFonts w:asciiTheme="minorHAnsi" w:hAnsiTheme="minorHAnsi" w:cstheme="minorHAnsi"/>
          <w:b w:val="0"/>
          <w:bCs w:val="0"/>
          <w:sz w:val="22"/>
          <w:szCs w:val="22"/>
        </w:rPr>
      </w:pPr>
      <w:r w:rsidRPr="005C6C29">
        <w:rPr>
          <w:rStyle w:val="a-size-large"/>
          <w:rFonts w:asciiTheme="minorHAnsi" w:hAnsiTheme="minorHAnsi" w:cstheme="minorHAnsi"/>
          <w:b w:val="0"/>
          <w:bCs w:val="0"/>
          <w:sz w:val="22"/>
          <w:szCs w:val="22"/>
        </w:rPr>
        <w:t xml:space="preserve">Die Kraft der kollektiven Weisheit: </w:t>
      </w:r>
      <w:r w:rsidR="0038790E">
        <w:rPr>
          <w:rStyle w:val="a-size-large"/>
          <w:rFonts w:asciiTheme="minorHAnsi" w:hAnsiTheme="minorHAnsi" w:cstheme="minorHAnsi"/>
          <w:b w:val="0"/>
          <w:bCs w:val="0"/>
          <w:sz w:val="22"/>
          <w:szCs w:val="22"/>
        </w:rPr>
        <w:t>„</w:t>
      </w:r>
      <w:r w:rsidRPr="005C6C29">
        <w:rPr>
          <w:rStyle w:val="a-size-large"/>
          <w:rFonts w:asciiTheme="minorHAnsi" w:hAnsiTheme="minorHAnsi" w:cstheme="minorHAnsi"/>
          <w:b w:val="0"/>
          <w:bCs w:val="0"/>
          <w:sz w:val="22"/>
          <w:szCs w:val="22"/>
        </w:rPr>
        <w:t>Wie wir gemeinsam schaffen, was einer alleine nicht kann</w:t>
      </w:r>
      <w:r w:rsidR="0038790E">
        <w:rPr>
          <w:rStyle w:val="a-size-large"/>
          <w:rFonts w:asciiTheme="minorHAnsi" w:hAnsiTheme="minorHAnsi" w:cstheme="minorHAnsi"/>
          <w:b w:val="0"/>
          <w:bCs w:val="0"/>
          <w:sz w:val="22"/>
          <w:szCs w:val="22"/>
        </w:rPr>
        <w:t>“</w:t>
      </w:r>
      <w:r w:rsidRPr="005C6C29">
        <w:rPr>
          <w:rStyle w:val="a-size-large"/>
          <w:rFonts w:asciiTheme="minorHAnsi" w:hAnsiTheme="minorHAnsi" w:cstheme="minorHAnsi"/>
          <w:b w:val="0"/>
          <w:bCs w:val="0"/>
          <w:sz w:val="22"/>
          <w:szCs w:val="22"/>
        </w:rPr>
        <w:t xml:space="preserve">, </w:t>
      </w:r>
      <w:r w:rsidRPr="005C6C29">
        <w:rPr>
          <w:rFonts w:asciiTheme="minorHAnsi" w:hAnsiTheme="minorHAnsi" w:cstheme="minorHAnsi"/>
          <w:b w:val="0"/>
          <w:bCs w:val="0"/>
          <w:sz w:val="22"/>
          <w:szCs w:val="22"/>
        </w:rPr>
        <w:t xml:space="preserve">von </w:t>
      </w:r>
      <w:proofErr w:type="spellStart"/>
      <w:r w:rsidRPr="005C6C29">
        <w:rPr>
          <w:rStyle w:val="author"/>
          <w:rFonts w:asciiTheme="minorHAnsi" w:hAnsiTheme="minorHAnsi" w:cstheme="minorHAnsi"/>
          <w:b w:val="0"/>
          <w:bCs w:val="0"/>
          <w:sz w:val="22"/>
          <w:szCs w:val="22"/>
        </w:rPr>
        <w:t>Kosha</w:t>
      </w:r>
      <w:proofErr w:type="spellEnd"/>
      <w:r w:rsidRPr="005C6C29">
        <w:rPr>
          <w:rStyle w:val="author"/>
          <w:rFonts w:asciiTheme="minorHAnsi" w:hAnsiTheme="minorHAnsi" w:cstheme="minorHAnsi"/>
          <w:b w:val="0"/>
          <w:bCs w:val="0"/>
          <w:sz w:val="22"/>
          <w:szCs w:val="22"/>
        </w:rPr>
        <w:t xml:space="preserve"> Anja Joubert</w:t>
      </w:r>
    </w:p>
    <w:p w:rsidR="005C6C29" w:rsidRDefault="005C6C29" w:rsidP="0038790E">
      <w:pPr>
        <w:pStyle w:val="berschrift1"/>
        <w:numPr>
          <w:ilvl w:val="0"/>
          <w:numId w:val="1"/>
        </w:numPr>
        <w:contextualSpacing/>
        <w:rPr>
          <w:rFonts w:asciiTheme="minorHAnsi" w:hAnsiTheme="minorHAnsi" w:cstheme="minorHAnsi"/>
          <w:b w:val="0"/>
          <w:bCs w:val="0"/>
          <w:sz w:val="22"/>
          <w:szCs w:val="22"/>
        </w:rPr>
      </w:pPr>
      <w:proofErr w:type="spellStart"/>
      <w:r w:rsidRPr="005C6C29">
        <w:rPr>
          <w:rFonts w:asciiTheme="minorHAnsi" w:hAnsiTheme="minorHAnsi" w:cstheme="minorHAnsi"/>
          <w:b w:val="0"/>
          <w:bCs w:val="0"/>
          <w:sz w:val="22"/>
          <w:szCs w:val="22"/>
        </w:rPr>
        <w:t>Reinventing</w:t>
      </w:r>
      <w:proofErr w:type="spellEnd"/>
      <w:r w:rsidRPr="005C6C29">
        <w:rPr>
          <w:rFonts w:asciiTheme="minorHAnsi" w:hAnsiTheme="minorHAnsi" w:cstheme="minorHAnsi"/>
          <w:b w:val="0"/>
          <w:bCs w:val="0"/>
          <w:sz w:val="22"/>
          <w:szCs w:val="22"/>
        </w:rPr>
        <w:t xml:space="preserve"> </w:t>
      </w:r>
      <w:proofErr w:type="spellStart"/>
      <w:r w:rsidRPr="005C6C29">
        <w:rPr>
          <w:rFonts w:asciiTheme="minorHAnsi" w:hAnsiTheme="minorHAnsi" w:cstheme="minorHAnsi"/>
          <w:b w:val="0"/>
          <w:bCs w:val="0"/>
          <w:sz w:val="22"/>
          <w:szCs w:val="22"/>
        </w:rPr>
        <w:t>Organizations</w:t>
      </w:r>
      <w:proofErr w:type="spellEnd"/>
      <w:r w:rsidRPr="005C6C29">
        <w:rPr>
          <w:rFonts w:asciiTheme="minorHAnsi" w:hAnsiTheme="minorHAnsi" w:cstheme="minorHAnsi"/>
          <w:b w:val="0"/>
          <w:bCs w:val="0"/>
          <w:sz w:val="22"/>
          <w:szCs w:val="22"/>
        </w:rPr>
        <w:t>, Ein illustrierter Leitfaden sinnstiftender Formen der Zusammenarbeit (</w:t>
      </w:r>
      <w:hyperlink r:id="rId9" w:history="1">
        <w:r w:rsidRPr="005C6C29">
          <w:rPr>
            <w:rStyle w:val="Hyperlink"/>
            <w:rFonts w:asciiTheme="minorHAnsi" w:hAnsiTheme="minorHAnsi" w:cstheme="minorHAnsi"/>
            <w:b w:val="0"/>
            <w:bCs w:val="0"/>
            <w:sz w:val="22"/>
            <w:szCs w:val="22"/>
          </w:rPr>
          <w:t>https://www.reinventingorganizations.com/de.html</w:t>
        </w:r>
      </w:hyperlink>
      <w:r w:rsidRPr="005C6C29">
        <w:rPr>
          <w:rFonts w:asciiTheme="minorHAnsi" w:hAnsiTheme="minorHAnsi" w:cstheme="minorHAnsi"/>
          <w:b w:val="0"/>
          <w:bCs w:val="0"/>
          <w:sz w:val="22"/>
          <w:szCs w:val="22"/>
        </w:rPr>
        <w:t>)</w:t>
      </w:r>
      <w:r>
        <w:rPr>
          <w:rFonts w:asciiTheme="minorHAnsi" w:hAnsiTheme="minorHAnsi" w:cstheme="minorHAnsi"/>
          <w:b w:val="0"/>
          <w:bCs w:val="0"/>
          <w:sz w:val="22"/>
          <w:szCs w:val="22"/>
        </w:rPr>
        <w:t xml:space="preserve"> von Frederic </w:t>
      </w:r>
      <w:proofErr w:type="spellStart"/>
      <w:r>
        <w:rPr>
          <w:rFonts w:asciiTheme="minorHAnsi" w:hAnsiTheme="minorHAnsi" w:cstheme="minorHAnsi"/>
          <w:b w:val="0"/>
          <w:bCs w:val="0"/>
          <w:sz w:val="22"/>
          <w:szCs w:val="22"/>
        </w:rPr>
        <w:t>Laloux</w:t>
      </w:r>
      <w:proofErr w:type="spellEnd"/>
    </w:p>
    <w:p w:rsidR="00C25B2A" w:rsidRDefault="00C25B2A" w:rsidP="0038790E">
      <w:pPr>
        <w:pStyle w:val="berschrift1"/>
        <w:numPr>
          <w:ilvl w:val="0"/>
          <w:numId w:val="1"/>
        </w:numPr>
        <w:contextualSpacing/>
        <w:rPr>
          <w:rFonts w:asciiTheme="minorHAnsi" w:hAnsiTheme="minorHAnsi" w:cstheme="minorHAnsi"/>
          <w:b w:val="0"/>
          <w:bCs w:val="0"/>
          <w:sz w:val="22"/>
          <w:szCs w:val="22"/>
        </w:rPr>
      </w:pPr>
      <w:r>
        <w:rPr>
          <w:rFonts w:asciiTheme="minorHAnsi" w:hAnsiTheme="minorHAnsi" w:cstheme="minorHAnsi"/>
          <w:b w:val="0"/>
          <w:bCs w:val="0"/>
          <w:sz w:val="22"/>
          <w:szCs w:val="22"/>
        </w:rPr>
        <w:t xml:space="preserve">Wissen wuchern lassen (Severin Halder), freier Download: </w:t>
      </w:r>
      <w:hyperlink r:id="rId10" w:history="1">
        <w:r w:rsidRPr="00EF0715">
          <w:rPr>
            <w:rStyle w:val="Hyperlink"/>
            <w:rFonts w:asciiTheme="minorHAnsi" w:hAnsiTheme="minorHAnsi" w:cstheme="minorHAnsi"/>
            <w:b w:val="0"/>
            <w:bCs w:val="0"/>
            <w:sz w:val="22"/>
            <w:szCs w:val="22"/>
          </w:rPr>
          <w:t>http://www.agspak.de/wissenwuchernlassen/</w:t>
        </w:r>
      </w:hyperlink>
    </w:p>
    <w:p w:rsidR="00C25B2A" w:rsidRDefault="00C25B2A" w:rsidP="0038790E">
      <w:pPr>
        <w:pStyle w:val="berschrift1"/>
        <w:numPr>
          <w:ilvl w:val="0"/>
          <w:numId w:val="1"/>
        </w:numPr>
        <w:contextualSpacing/>
        <w:rPr>
          <w:rFonts w:asciiTheme="minorHAnsi" w:hAnsiTheme="minorHAnsi" w:cstheme="minorHAnsi"/>
          <w:b w:val="0"/>
          <w:bCs w:val="0"/>
          <w:sz w:val="22"/>
          <w:szCs w:val="22"/>
        </w:rPr>
      </w:pPr>
      <w:r>
        <w:rPr>
          <w:rFonts w:asciiTheme="minorHAnsi" w:hAnsiTheme="minorHAnsi" w:cstheme="minorHAnsi"/>
          <w:b w:val="0"/>
          <w:bCs w:val="0"/>
          <w:sz w:val="22"/>
          <w:szCs w:val="22"/>
        </w:rPr>
        <w:t xml:space="preserve">In unserem Praxisblatt „Aufbaue eines (Interkulturellen) Gemeinschaftsgartens“ findet ihr bei den Downloads weitere möglicherweise hilfreiche Publikationen/Tipps </w:t>
      </w:r>
      <w:proofErr w:type="spellStart"/>
      <w:r>
        <w:rPr>
          <w:rFonts w:asciiTheme="minorHAnsi" w:hAnsiTheme="minorHAnsi" w:cstheme="minorHAnsi"/>
          <w:b w:val="0"/>
          <w:bCs w:val="0"/>
          <w:sz w:val="22"/>
          <w:szCs w:val="22"/>
        </w:rPr>
        <w:t>etc</w:t>
      </w:r>
      <w:proofErr w:type="spellEnd"/>
      <w:r>
        <w:rPr>
          <w:rFonts w:asciiTheme="minorHAnsi" w:hAnsiTheme="minorHAnsi" w:cstheme="minorHAnsi"/>
          <w:b w:val="0"/>
          <w:bCs w:val="0"/>
          <w:sz w:val="22"/>
          <w:szCs w:val="22"/>
        </w:rPr>
        <w:t xml:space="preserve">: </w:t>
      </w:r>
      <w:hyperlink r:id="rId11" w:history="1">
        <w:r w:rsidRPr="00EF0715">
          <w:rPr>
            <w:rStyle w:val="Hyperlink"/>
            <w:rFonts w:asciiTheme="minorHAnsi" w:hAnsiTheme="minorHAnsi" w:cstheme="minorHAnsi"/>
            <w:b w:val="0"/>
            <w:bCs w:val="0"/>
            <w:sz w:val="22"/>
            <w:szCs w:val="22"/>
          </w:rPr>
          <w:t>https://anstiftung.de/urbane-gaerten/praxisseiten-urbane-gaerten/107-praxisblaetter/urbane-gaerten/1417-erste-schritte-wie-baue-ich-einen-interkulturellen-gemeinschaftsgarten-auf</w:t>
        </w:r>
      </w:hyperlink>
    </w:p>
    <w:p w:rsidR="0038790E" w:rsidRDefault="0038790E" w:rsidP="004455ED">
      <w:pPr>
        <w:pStyle w:val="berschrift1"/>
        <w:contextualSpacing/>
        <w:rPr>
          <w:rFonts w:asciiTheme="minorHAnsi" w:hAnsiTheme="minorHAnsi" w:cstheme="minorHAnsi"/>
          <w:i/>
          <w:iCs/>
          <w:sz w:val="22"/>
          <w:szCs w:val="22"/>
        </w:rPr>
      </w:pPr>
    </w:p>
    <w:p w:rsidR="004455ED" w:rsidRPr="0038790E" w:rsidRDefault="0038790E" w:rsidP="004455ED">
      <w:pPr>
        <w:pStyle w:val="berschrift1"/>
        <w:contextualSpacing/>
        <w:rPr>
          <w:rFonts w:asciiTheme="minorHAnsi" w:hAnsiTheme="minorHAnsi" w:cstheme="minorHAnsi"/>
          <w:i/>
          <w:iCs/>
          <w:sz w:val="22"/>
          <w:szCs w:val="22"/>
        </w:rPr>
      </w:pPr>
      <w:r w:rsidRPr="0038790E">
        <w:rPr>
          <w:rFonts w:asciiTheme="minorHAnsi" w:hAnsiTheme="minorHAnsi" w:cstheme="minorHAnsi"/>
          <w:i/>
          <w:iCs/>
          <w:sz w:val="22"/>
          <w:szCs w:val="22"/>
        </w:rPr>
        <w:t xml:space="preserve">Notizen zur </w:t>
      </w:r>
      <w:r w:rsidR="00067310" w:rsidRPr="0038790E">
        <w:rPr>
          <w:rFonts w:asciiTheme="minorHAnsi" w:hAnsiTheme="minorHAnsi" w:cstheme="minorHAnsi"/>
          <w:i/>
          <w:iCs/>
          <w:sz w:val="22"/>
          <w:szCs w:val="22"/>
        </w:rPr>
        <w:t>P</w:t>
      </w:r>
      <w:r w:rsidR="004455ED" w:rsidRPr="0038790E">
        <w:rPr>
          <w:rFonts w:asciiTheme="minorHAnsi" w:hAnsiTheme="minorHAnsi" w:cstheme="minorHAnsi"/>
          <w:i/>
          <w:iCs/>
          <w:sz w:val="22"/>
          <w:szCs w:val="22"/>
        </w:rPr>
        <w:t>räsentation</w:t>
      </w:r>
      <w:r w:rsidRPr="0038790E">
        <w:rPr>
          <w:rFonts w:asciiTheme="minorHAnsi" w:hAnsiTheme="minorHAnsi" w:cstheme="minorHAnsi"/>
          <w:i/>
          <w:iCs/>
          <w:sz w:val="22"/>
          <w:szCs w:val="22"/>
        </w:rPr>
        <w:t xml:space="preserve"> von </w:t>
      </w:r>
      <w:r w:rsidR="004455ED" w:rsidRPr="0038790E">
        <w:rPr>
          <w:rFonts w:asciiTheme="minorHAnsi" w:hAnsiTheme="minorHAnsi" w:cstheme="minorHAnsi"/>
          <w:i/>
          <w:iCs/>
          <w:sz w:val="22"/>
          <w:szCs w:val="22"/>
        </w:rPr>
        <w:t xml:space="preserve">Heike </w:t>
      </w:r>
      <w:r w:rsidRPr="0038790E">
        <w:rPr>
          <w:rFonts w:asciiTheme="minorHAnsi" w:hAnsiTheme="minorHAnsi" w:cstheme="minorHAnsi"/>
          <w:i/>
          <w:iCs/>
          <w:sz w:val="22"/>
          <w:szCs w:val="22"/>
        </w:rPr>
        <w:t>Breitenfeld:</w:t>
      </w:r>
    </w:p>
    <w:p w:rsidR="004455ED" w:rsidRDefault="00067310" w:rsidP="004455ED">
      <w:pPr>
        <w:pStyle w:val="berschrift1"/>
        <w:contextualSpacing/>
        <w:rPr>
          <w:rFonts w:asciiTheme="minorHAnsi" w:hAnsiTheme="minorHAnsi" w:cstheme="minorHAnsi"/>
          <w:b w:val="0"/>
          <w:bCs w:val="0"/>
          <w:sz w:val="22"/>
          <w:szCs w:val="22"/>
        </w:rPr>
      </w:pPr>
      <w:r>
        <w:rPr>
          <w:rFonts w:asciiTheme="minorHAnsi" w:hAnsiTheme="minorHAnsi" w:cstheme="minorHAnsi"/>
          <w:b w:val="0"/>
          <w:bCs w:val="0"/>
          <w:sz w:val="22"/>
          <w:szCs w:val="22"/>
        </w:rPr>
        <w:t>-</w:t>
      </w:r>
      <w:r w:rsidR="004455ED">
        <w:rPr>
          <w:rFonts w:asciiTheme="minorHAnsi" w:hAnsiTheme="minorHAnsi" w:cstheme="minorHAnsi"/>
          <w:b w:val="0"/>
          <w:bCs w:val="0"/>
          <w:sz w:val="22"/>
          <w:szCs w:val="22"/>
        </w:rPr>
        <w:t>Wir bewegen uns alle in einem Feld, in dem sich vieles von selbst organisiert: im Garten/in der Natur</w:t>
      </w:r>
    </w:p>
    <w:p w:rsidR="00067310" w:rsidRDefault="00067310" w:rsidP="004455ED">
      <w:pPr>
        <w:pStyle w:val="berschrift1"/>
        <w:contextualSpacing/>
        <w:rPr>
          <w:rFonts w:asciiTheme="minorHAnsi" w:hAnsiTheme="minorHAnsi" w:cstheme="minorHAnsi"/>
          <w:b w:val="0"/>
          <w:bCs w:val="0"/>
          <w:sz w:val="22"/>
          <w:szCs w:val="22"/>
          <w:lang w:val="en-GB"/>
        </w:rPr>
      </w:pPr>
      <w:r>
        <w:rPr>
          <w:rFonts w:asciiTheme="minorHAnsi" w:hAnsiTheme="minorHAnsi" w:cstheme="minorHAnsi"/>
          <w:b w:val="0"/>
          <w:bCs w:val="0"/>
          <w:sz w:val="22"/>
          <w:szCs w:val="22"/>
          <w:lang w:val="en-GB"/>
        </w:rPr>
        <w:t>-</w:t>
      </w:r>
      <w:r w:rsidRPr="00067310">
        <w:rPr>
          <w:rFonts w:asciiTheme="minorHAnsi" w:hAnsiTheme="minorHAnsi" w:cstheme="minorHAnsi"/>
          <w:b w:val="0"/>
          <w:bCs w:val="0"/>
          <w:sz w:val="22"/>
          <w:szCs w:val="22"/>
          <w:lang w:val="en-GB"/>
        </w:rPr>
        <w:t xml:space="preserve">Design Thinking: </w:t>
      </w:r>
      <w:r w:rsidR="003E74C5">
        <w:fldChar w:fldCharType="begin"/>
      </w:r>
      <w:r w:rsidR="003E74C5" w:rsidRPr="000F5AAF">
        <w:rPr>
          <w:lang w:val="en-GB"/>
        </w:rPr>
        <w:instrText xml:space="preserve"> HYPERLINK "https://de.wikipedia.org/wiki/Design_Thinking" </w:instrText>
      </w:r>
      <w:r w:rsidR="003E74C5">
        <w:fldChar w:fldCharType="separate"/>
      </w:r>
      <w:r w:rsidRPr="00F63AEB">
        <w:rPr>
          <w:rStyle w:val="Hyperlink"/>
          <w:rFonts w:asciiTheme="minorHAnsi" w:hAnsiTheme="minorHAnsi" w:cstheme="minorHAnsi"/>
          <w:b w:val="0"/>
          <w:bCs w:val="0"/>
          <w:sz w:val="22"/>
          <w:szCs w:val="22"/>
          <w:lang w:val="en-GB"/>
        </w:rPr>
        <w:t>https://de.wikipedia.org/wiki/Design_Thinking</w:t>
      </w:r>
      <w:r w:rsidR="003E74C5">
        <w:rPr>
          <w:rStyle w:val="Hyperlink"/>
          <w:rFonts w:asciiTheme="minorHAnsi" w:hAnsiTheme="minorHAnsi" w:cstheme="minorHAnsi"/>
          <w:b w:val="0"/>
          <w:bCs w:val="0"/>
          <w:sz w:val="22"/>
          <w:szCs w:val="22"/>
          <w:lang w:val="en-GB"/>
        </w:rPr>
        <w:fldChar w:fldCharType="end"/>
      </w:r>
    </w:p>
    <w:p w:rsidR="00067310" w:rsidRPr="00067310" w:rsidRDefault="00067310" w:rsidP="004455ED">
      <w:pPr>
        <w:pStyle w:val="berschrift1"/>
        <w:contextualSpacing/>
        <w:rPr>
          <w:rFonts w:asciiTheme="minorHAnsi" w:hAnsiTheme="minorHAnsi" w:cstheme="minorHAnsi"/>
          <w:b w:val="0"/>
          <w:bCs w:val="0"/>
          <w:sz w:val="22"/>
          <w:szCs w:val="22"/>
        </w:rPr>
      </w:pPr>
      <w:r w:rsidRPr="00067310">
        <w:rPr>
          <w:rFonts w:asciiTheme="minorHAnsi" w:hAnsiTheme="minorHAnsi" w:cstheme="minorHAnsi"/>
          <w:b w:val="0"/>
          <w:bCs w:val="0"/>
          <w:sz w:val="22"/>
          <w:szCs w:val="22"/>
        </w:rPr>
        <w:t>-Perspektivwechse</w:t>
      </w:r>
      <w:r w:rsidR="0038790E">
        <w:rPr>
          <w:rFonts w:asciiTheme="minorHAnsi" w:hAnsiTheme="minorHAnsi" w:cstheme="minorHAnsi"/>
          <w:b w:val="0"/>
          <w:bCs w:val="0"/>
          <w:sz w:val="22"/>
          <w:szCs w:val="22"/>
        </w:rPr>
        <w:t>l</w:t>
      </w:r>
      <w:r w:rsidRPr="00067310">
        <w:rPr>
          <w:rFonts w:asciiTheme="minorHAnsi" w:hAnsiTheme="minorHAnsi" w:cstheme="minorHAnsi"/>
          <w:b w:val="0"/>
          <w:bCs w:val="0"/>
          <w:sz w:val="22"/>
          <w:szCs w:val="22"/>
        </w:rPr>
        <w:t xml:space="preserve"> ist wichtig</w:t>
      </w:r>
      <w:r w:rsidR="000E59C2">
        <w:rPr>
          <w:rFonts w:asciiTheme="minorHAnsi" w:hAnsiTheme="minorHAnsi" w:cstheme="minorHAnsi"/>
          <w:b w:val="0"/>
          <w:bCs w:val="0"/>
          <w:sz w:val="22"/>
          <w:szCs w:val="22"/>
        </w:rPr>
        <w:t xml:space="preserve"> und Selbstwertschätzung und Freude an den Fähigkeiten anderer</w:t>
      </w:r>
    </w:p>
    <w:p w:rsidR="00067310" w:rsidRDefault="00067310" w:rsidP="004455ED">
      <w:pPr>
        <w:pStyle w:val="berschrift1"/>
        <w:contextualSpacing/>
        <w:rPr>
          <w:rFonts w:asciiTheme="minorHAnsi" w:hAnsiTheme="minorHAnsi" w:cstheme="minorHAnsi"/>
          <w:b w:val="0"/>
          <w:bCs w:val="0"/>
          <w:sz w:val="22"/>
          <w:szCs w:val="22"/>
        </w:rPr>
      </w:pPr>
      <w:r>
        <w:rPr>
          <w:rFonts w:asciiTheme="minorHAnsi" w:hAnsiTheme="minorHAnsi" w:cstheme="minorHAnsi"/>
          <w:b w:val="0"/>
          <w:bCs w:val="0"/>
          <w:sz w:val="22"/>
          <w:szCs w:val="22"/>
        </w:rPr>
        <w:t>-</w:t>
      </w:r>
      <w:r w:rsidRPr="00067310">
        <w:rPr>
          <w:rFonts w:asciiTheme="minorHAnsi" w:hAnsiTheme="minorHAnsi" w:cstheme="minorHAnsi"/>
          <w:b w:val="0"/>
          <w:bCs w:val="0"/>
          <w:sz w:val="22"/>
          <w:szCs w:val="22"/>
        </w:rPr>
        <w:t>Teilhabe</w:t>
      </w:r>
      <w:r>
        <w:rPr>
          <w:rFonts w:asciiTheme="minorHAnsi" w:hAnsiTheme="minorHAnsi" w:cstheme="minorHAnsi"/>
          <w:b w:val="0"/>
          <w:bCs w:val="0"/>
          <w:sz w:val="22"/>
          <w:szCs w:val="22"/>
        </w:rPr>
        <w:t xml:space="preserve"> </w:t>
      </w:r>
      <w:r w:rsidRPr="00067310">
        <w:rPr>
          <w:rFonts w:asciiTheme="minorHAnsi" w:hAnsiTheme="minorHAnsi" w:cstheme="minorHAnsi"/>
          <w:b w:val="0"/>
          <w:bCs w:val="0"/>
          <w:sz w:val="22"/>
          <w:szCs w:val="22"/>
        </w:rPr>
        <w:t>:</w:t>
      </w:r>
      <w:proofErr w:type="spellStart"/>
      <w:r>
        <w:rPr>
          <w:rFonts w:asciiTheme="minorHAnsi" w:hAnsiTheme="minorHAnsi" w:cstheme="minorHAnsi"/>
          <w:b w:val="0"/>
          <w:bCs w:val="0"/>
          <w:sz w:val="22"/>
          <w:szCs w:val="22"/>
        </w:rPr>
        <w:t>Holokratie</w:t>
      </w:r>
      <w:proofErr w:type="spellEnd"/>
      <w:r>
        <w:rPr>
          <w:rFonts w:asciiTheme="minorHAnsi" w:hAnsiTheme="minorHAnsi" w:cstheme="minorHAnsi"/>
          <w:b w:val="0"/>
          <w:bCs w:val="0"/>
          <w:sz w:val="22"/>
          <w:szCs w:val="22"/>
        </w:rPr>
        <w:t xml:space="preserve">: </w:t>
      </w:r>
      <w:r w:rsidRPr="00067310">
        <w:rPr>
          <w:rFonts w:asciiTheme="minorHAnsi" w:hAnsiTheme="minorHAnsi" w:cstheme="minorHAnsi"/>
          <w:b w:val="0"/>
          <w:bCs w:val="0"/>
          <w:sz w:val="22"/>
          <w:szCs w:val="22"/>
        </w:rPr>
        <w:t xml:space="preserve"> </w:t>
      </w:r>
      <w:hyperlink r:id="rId12" w:history="1">
        <w:r w:rsidRPr="00F63AEB">
          <w:rPr>
            <w:rStyle w:val="Hyperlink"/>
            <w:rFonts w:asciiTheme="minorHAnsi" w:hAnsiTheme="minorHAnsi" w:cstheme="minorHAnsi"/>
            <w:b w:val="0"/>
            <w:bCs w:val="0"/>
            <w:sz w:val="22"/>
            <w:szCs w:val="22"/>
          </w:rPr>
          <w:t>https://de.wikipedia.org/wiki/Holokratie</w:t>
        </w:r>
      </w:hyperlink>
      <w:r>
        <w:rPr>
          <w:rFonts w:asciiTheme="minorHAnsi" w:hAnsiTheme="minorHAnsi" w:cstheme="minorHAnsi"/>
          <w:b w:val="0"/>
          <w:bCs w:val="0"/>
          <w:sz w:val="22"/>
          <w:szCs w:val="22"/>
        </w:rPr>
        <w:t xml:space="preserve">, </w:t>
      </w:r>
      <w:proofErr w:type="spellStart"/>
      <w:r>
        <w:rPr>
          <w:rFonts w:asciiTheme="minorHAnsi" w:hAnsiTheme="minorHAnsi" w:cstheme="minorHAnsi"/>
          <w:b w:val="0"/>
          <w:bCs w:val="0"/>
          <w:sz w:val="22"/>
          <w:szCs w:val="22"/>
        </w:rPr>
        <w:t>Soziokratie</w:t>
      </w:r>
      <w:proofErr w:type="spellEnd"/>
      <w:r>
        <w:rPr>
          <w:rFonts w:asciiTheme="minorHAnsi" w:hAnsiTheme="minorHAnsi" w:cstheme="minorHAnsi"/>
          <w:b w:val="0"/>
          <w:bCs w:val="0"/>
          <w:sz w:val="22"/>
          <w:szCs w:val="22"/>
        </w:rPr>
        <w:t xml:space="preserve">: </w:t>
      </w:r>
      <w:hyperlink r:id="rId13" w:history="1">
        <w:r w:rsidRPr="00F63AEB">
          <w:rPr>
            <w:rStyle w:val="Hyperlink"/>
            <w:rFonts w:asciiTheme="minorHAnsi" w:hAnsiTheme="minorHAnsi" w:cstheme="minorHAnsi"/>
            <w:b w:val="0"/>
            <w:bCs w:val="0"/>
            <w:sz w:val="22"/>
            <w:szCs w:val="22"/>
          </w:rPr>
          <w:t>https://de.wikipedia.org/wiki/Soziokratie</w:t>
        </w:r>
      </w:hyperlink>
    </w:p>
    <w:p w:rsidR="00067310" w:rsidRDefault="00067310" w:rsidP="004455ED">
      <w:pPr>
        <w:pStyle w:val="berschrift1"/>
        <w:contextualSpacing/>
        <w:rPr>
          <w:rFonts w:asciiTheme="minorHAnsi" w:hAnsiTheme="minorHAnsi" w:cstheme="minorHAnsi"/>
          <w:b w:val="0"/>
          <w:bCs w:val="0"/>
          <w:sz w:val="22"/>
          <w:szCs w:val="22"/>
        </w:rPr>
      </w:pPr>
      <w:r>
        <w:rPr>
          <w:rFonts w:asciiTheme="minorHAnsi" w:hAnsiTheme="minorHAnsi" w:cstheme="minorHAnsi"/>
          <w:b w:val="0"/>
          <w:bCs w:val="0"/>
          <w:sz w:val="22"/>
          <w:szCs w:val="22"/>
        </w:rPr>
        <w:t>-</w:t>
      </w:r>
      <w:r w:rsidR="000E59C2">
        <w:rPr>
          <w:rFonts w:asciiTheme="minorHAnsi" w:hAnsiTheme="minorHAnsi" w:cstheme="minorHAnsi"/>
          <w:b w:val="0"/>
          <w:bCs w:val="0"/>
          <w:sz w:val="22"/>
          <w:szCs w:val="22"/>
        </w:rPr>
        <w:t>Vertrauen braucht Ordnung, Struktur, Transparenz, Geborgenheit und Einbeziehung, eine (menta</w:t>
      </w:r>
      <w:r w:rsidR="0038790E">
        <w:rPr>
          <w:rFonts w:asciiTheme="minorHAnsi" w:hAnsiTheme="minorHAnsi" w:cstheme="minorHAnsi"/>
          <w:b w:val="0"/>
          <w:bCs w:val="0"/>
          <w:sz w:val="22"/>
          <w:szCs w:val="22"/>
        </w:rPr>
        <w:t>l</w:t>
      </w:r>
      <w:r w:rsidR="000E59C2">
        <w:rPr>
          <w:rFonts w:asciiTheme="minorHAnsi" w:hAnsiTheme="minorHAnsi" w:cstheme="minorHAnsi"/>
          <w:b w:val="0"/>
          <w:bCs w:val="0"/>
          <w:sz w:val="22"/>
          <w:szCs w:val="22"/>
        </w:rPr>
        <w:t>e) sichere Umgebung schaffen. Mit Regeln der Kommunikation, strukturierten Formen des Zuhörens und kurze Befindlichkeitsrunden</w:t>
      </w:r>
      <w:r w:rsidR="00B879F7">
        <w:rPr>
          <w:rFonts w:asciiTheme="minorHAnsi" w:hAnsiTheme="minorHAnsi" w:cstheme="minorHAnsi"/>
          <w:b w:val="0"/>
          <w:bCs w:val="0"/>
          <w:sz w:val="22"/>
          <w:szCs w:val="22"/>
        </w:rPr>
        <w:t xml:space="preserve"> -&gt; entlastet Plenum </w:t>
      </w:r>
    </w:p>
    <w:p w:rsidR="000E59C2" w:rsidRDefault="000E59C2" w:rsidP="004455ED">
      <w:pPr>
        <w:pStyle w:val="berschrift1"/>
        <w:contextualSpacing/>
        <w:rPr>
          <w:rFonts w:asciiTheme="minorHAnsi" w:hAnsiTheme="minorHAnsi" w:cstheme="minorHAnsi"/>
          <w:b w:val="0"/>
          <w:bCs w:val="0"/>
          <w:sz w:val="22"/>
          <w:szCs w:val="22"/>
        </w:rPr>
      </w:pPr>
      <w:r>
        <w:rPr>
          <w:rFonts w:asciiTheme="minorHAnsi" w:hAnsiTheme="minorHAnsi" w:cstheme="minorHAnsi"/>
          <w:b w:val="0"/>
          <w:bCs w:val="0"/>
          <w:sz w:val="22"/>
          <w:szCs w:val="22"/>
        </w:rPr>
        <w:t>-möglichst viele Momente von „Flow“ herstellen</w:t>
      </w:r>
    </w:p>
    <w:p w:rsidR="002D42A5" w:rsidRDefault="002D42A5" w:rsidP="004455ED">
      <w:pPr>
        <w:pStyle w:val="berschrift1"/>
        <w:contextualSpacing/>
        <w:rPr>
          <w:rFonts w:asciiTheme="minorHAnsi" w:hAnsiTheme="minorHAnsi" w:cstheme="minorHAnsi"/>
          <w:b w:val="0"/>
          <w:bCs w:val="0"/>
          <w:sz w:val="22"/>
          <w:szCs w:val="22"/>
        </w:rPr>
      </w:pPr>
      <w:r>
        <w:rPr>
          <w:rFonts w:asciiTheme="minorHAnsi" w:hAnsiTheme="minorHAnsi" w:cstheme="minorHAnsi"/>
          <w:b w:val="0"/>
          <w:bCs w:val="0"/>
          <w:sz w:val="22"/>
          <w:szCs w:val="22"/>
        </w:rPr>
        <w:t>-</w:t>
      </w:r>
      <w:proofErr w:type="spellStart"/>
      <w:r>
        <w:rPr>
          <w:rFonts w:asciiTheme="minorHAnsi" w:hAnsiTheme="minorHAnsi" w:cstheme="minorHAnsi"/>
          <w:b w:val="0"/>
          <w:bCs w:val="0"/>
          <w:sz w:val="22"/>
          <w:szCs w:val="22"/>
        </w:rPr>
        <w:t>Strukturgebungsideen</w:t>
      </w:r>
      <w:proofErr w:type="spellEnd"/>
      <w:r>
        <w:rPr>
          <w:rFonts w:asciiTheme="minorHAnsi" w:hAnsiTheme="minorHAnsi" w:cstheme="minorHAnsi"/>
          <w:b w:val="0"/>
          <w:bCs w:val="0"/>
          <w:sz w:val="22"/>
          <w:szCs w:val="22"/>
        </w:rPr>
        <w:t xml:space="preserve"> immer als Vorschlag an die Gruppe formulieren, Moderation wechselt, vorher festlegen, wie lange soll die Sitzung gehen, wieviel Zeit pro Thema, Zeitwächter*innen benennen (= Regeln, auf die man sich einigt, bei Abweichung wieder Frage an die Gruppe „Dauert doch länger, haben wir noch 15 Minuten länger Zeit?, </w:t>
      </w:r>
      <w:r w:rsidR="0038790E">
        <w:rPr>
          <w:rFonts w:asciiTheme="minorHAnsi" w:hAnsiTheme="minorHAnsi" w:cstheme="minorHAnsi"/>
          <w:b w:val="0"/>
          <w:bCs w:val="0"/>
          <w:sz w:val="22"/>
          <w:szCs w:val="22"/>
        </w:rPr>
        <w:t>ggf.</w:t>
      </w:r>
      <w:r>
        <w:rPr>
          <w:rFonts w:asciiTheme="minorHAnsi" w:hAnsiTheme="minorHAnsi" w:cstheme="minorHAnsi"/>
          <w:b w:val="0"/>
          <w:bCs w:val="0"/>
          <w:sz w:val="22"/>
          <w:szCs w:val="22"/>
        </w:rPr>
        <w:t xml:space="preserve"> mit Tonsignalen arbeiten, um Zeitlänge klarer zu machen.)</w:t>
      </w:r>
    </w:p>
    <w:p w:rsidR="002D42A5" w:rsidRDefault="002D42A5" w:rsidP="004455ED">
      <w:pPr>
        <w:pStyle w:val="berschrift1"/>
        <w:contextualSpacing/>
        <w:rPr>
          <w:rFonts w:asciiTheme="minorHAnsi" w:hAnsiTheme="minorHAnsi" w:cstheme="minorHAnsi"/>
          <w:b w:val="0"/>
          <w:bCs w:val="0"/>
          <w:sz w:val="22"/>
          <w:szCs w:val="22"/>
        </w:rPr>
      </w:pPr>
      <w:r>
        <w:rPr>
          <w:rFonts w:asciiTheme="minorHAnsi" w:hAnsiTheme="minorHAnsi" w:cstheme="minorHAnsi"/>
          <w:b w:val="0"/>
          <w:bCs w:val="0"/>
          <w:sz w:val="22"/>
          <w:szCs w:val="22"/>
        </w:rPr>
        <w:t>-Räume der Reflektion außerhalb von Plenum/des Projekts. Z.B. 1x p.a. Tag dazu machen und sich auch die Strukturen angucken, die eigenen Rollen reflektieren und ggf. zu korrigieren, gemeinsame Vision, Werte, Bezugspunkte)</w:t>
      </w:r>
    </w:p>
    <w:p w:rsidR="002D42A5" w:rsidRPr="003C52A6" w:rsidRDefault="003C52A6" w:rsidP="004455ED">
      <w:pPr>
        <w:pStyle w:val="berschrift1"/>
        <w:contextualSpacing/>
        <w:rPr>
          <w:rFonts w:asciiTheme="minorHAnsi" w:hAnsiTheme="minorHAnsi" w:cstheme="minorHAnsi"/>
          <w:b w:val="0"/>
          <w:bCs w:val="0"/>
          <w:sz w:val="22"/>
          <w:szCs w:val="22"/>
        </w:rPr>
      </w:pPr>
      <w:proofErr w:type="gramStart"/>
      <w:r w:rsidRPr="003C52A6">
        <w:rPr>
          <w:rFonts w:asciiTheme="minorHAnsi" w:hAnsiTheme="minorHAnsi" w:cstheme="minorHAnsi"/>
          <w:b w:val="0"/>
          <w:bCs w:val="0"/>
          <w:sz w:val="22"/>
          <w:szCs w:val="22"/>
        </w:rPr>
        <w:t>-</w:t>
      </w:r>
      <w:r w:rsidR="0038790E">
        <w:rPr>
          <w:rFonts w:asciiTheme="minorHAnsi" w:hAnsiTheme="minorHAnsi" w:cstheme="minorHAnsi"/>
          <w:b w:val="0"/>
          <w:bCs w:val="0"/>
          <w:sz w:val="22"/>
          <w:szCs w:val="22"/>
        </w:rPr>
        <w:t>„</w:t>
      </w:r>
      <w:proofErr w:type="spellStart"/>
      <w:proofErr w:type="gramEnd"/>
      <w:r w:rsidRPr="003C52A6">
        <w:rPr>
          <w:rFonts w:asciiTheme="minorHAnsi" w:hAnsiTheme="minorHAnsi" w:cstheme="minorHAnsi"/>
          <w:b w:val="0"/>
          <w:bCs w:val="0"/>
          <w:sz w:val="22"/>
          <w:szCs w:val="22"/>
        </w:rPr>
        <w:t>your</w:t>
      </w:r>
      <w:proofErr w:type="spellEnd"/>
      <w:r w:rsidRPr="003C52A6">
        <w:rPr>
          <w:rFonts w:asciiTheme="minorHAnsi" w:hAnsiTheme="minorHAnsi" w:cstheme="minorHAnsi"/>
          <w:b w:val="0"/>
          <w:bCs w:val="0"/>
          <w:sz w:val="22"/>
          <w:szCs w:val="22"/>
        </w:rPr>
        <w:t xml:space="preserve"> </w:t>
      </w:r>
      <w:proofErr w:type="spellStart"/>
      <w:r w:rsidRPr="003C52A6">
        <w:rPr>
          <w:rFonts w:asciiTheme="minorHAnsi" w:hAnsiTheme="minorHAnsi" w:cstheme="minorHAnsi"/>
          <w:b w:val="0"/>
          <w:bCs w:val="0"/>
          <w:sz w:val="22"/>
          <w:szCs w:val="22"/>
        </w:rPr>
        <w:t>culture</w:t>
      </w:r>
      <w:proofErr w:type="spellEnd"/>
      <w:r w:rsidRPr="003C52A6">
        <w:rPr>
          <w:rFonts w:asciiTheme="minorHAnsi" w:hAnsiTheme="minorHAnsi" w:cstheme="minorHAnsi"/>
          <w:b w:val="0"/>
          <w:bCs w:val="0"/>
          <w:sz w:val="22"/>
          <w:szCs w:val="22"/>
        </w:rPr>
        <w:t xml:space="preserve"> </w:t>
      </w:r>
      <w:proofErr w:type="spellStart"/>
      <w:r w:rsidRPr="003C52A6">
        <w:rPr>
          <w:rFonts w:asciiTheme="minorHAnsi" w:hAnsiTheme="minorHAnsi" w:cstheme="minorHAnsi"/>
          <w:b w:val="0"/>
          <w:bCs w:val="0"/>
          <w:sz w:val="22"/>
          <w:szCs w:val="22"/>
        </w:rPr>
        <w:t>is</w:t>
      </w:r>
      <w:proofErr w:type="spellEnd"/>
      <w:r w:rsidRPr="003C52A6">
        <w:rPr>
          <w:rFonts w:asciiTheme="minorHAnsi" w:hAnsiTheme="minorHAnsi" w:cstheme="minorHAnsi"/>
          <w:b w:val="0"/>
          <w:bCs w:val="0"/>
          <w:sz w:val="22"/>
          <w:szCs w:val="22"/>
        </w:rPr>
        <w:t xml:space="preserve"> </w:t>
      </w:r>
      <w:proofErr w:type="spellStart"/>
      <w:r w:rsidRPr="003C52A6">
        <w:rPr>
          <w:rFonts w:asciiTheme="minorHAnsi" w:hAnsiTheme="minorHAnsi" w:cstheme="minorHAnsi"/>
          <w:b w:val="0"/>
          <w:bCs w:val="0"/>
          <w:sz w:val="22"/>
          <w:szCs w:val="22"/>
        </w:rPr>
        <w:t>your</w:t>
      </w:r>
      <w:proofErr w:type="spellEnd"/>
      <w:r w:rsidRPr="003C52A6">
        <w:rPr>
          <w:rFonts w:asciiTheme="minorHAnsi" w:hAnsiTheme="minorHAnsi" w:cstheme="minorHAnsi"/>
          <w:b w:val="0"/>
          <w:bCs w:val="0"/>
          <w:sz w:val="22"/>
          <w:szCs w:val="22"/>
        </w:rPr>
        <w:t xml:space="preserve"> </w:t>
      </w:r>
      <w:proofErr w:type="spellStart"/>
      <w:r w:rsidRPr="003C52A6">
        <w:rPr>
          <w:rFonts w:asciiTheme="minorHAnsi" w:hAnsiTheme="minorHAnsi" w:cstheme="minorHAnsi"/>
          <w:b w:val="0"/>
          <w:bCs w:val="0"/>
          <w:sz w:val="22"/>
          <w:szCs w:val="22"/>
        </w:rPr>
        <w:t>brand</w:t>
      </w:r>
      <w:proofErr w:type="spellEnd"/>
      <w:r w:rsidR="0038790E">
        <w:rPr>
          <w:rFonts w:asciiTheme="minorHAnsi" w:hAnsiTheme="minorHAnsi" w:cstheme="minorHAnsi"/>
          <w:b w:val="0"/>
          <w:bCs w:val="0"/>
          <w:sz w:val="22"/>
          <w:szCs w:val="22"/>
        </w:rPr>
        <w:t>“</w:t>
      </w:r>
      <w:r w:rsidRPr="003C52A6">
        <w:rPr>
          <w:rFonts w:asciiTheme="minorHAnsi" w:hAnsiTheme="minorHAnsi" w:cstheme="minorHAnsi"/>
          <w:b w:val="0"/>
          <w:bCs w:val="0"/>
          <w:sz w:val="22"/>
          <w:szCs w:val="22"/>
        </w:rPr>
        <w:t xml:space="preserve"> + Verhalten + Prozesse/Strukturen = E</w:t>
      </w:r>
      <w:r>
        <w:rPr>
          <w:rFonts w:asciiTheme="minorHAnsi" w:hAnsiTheme="minorHAnsi" w:cstheme="minorHAnsi"/>
          <w:b w:val="0"/>
          <w:bCs w:val="0"/>
          <w:sz w:val="22"/>
          <w:szCs w:val="22"/>
        </w:rPr>
        <w:t>rfolg</w:t>
      </w:r>
    </w:p>
    <w:p w:rsidR="002D42A5" w:rsidRDefault="003C52A6" w:rsidP="004455ED">
      <w:pPr>
        <w:pStyle w:val="berschrift1"/>
        <w:contextualSpacing/>
        <w:rPr>
          <w:rFonts w:asciiTheme="minorHAnsi" w:hAnsiTheme="minorHAnsi" w:cstheme="minorHAnsi"/>
          <w:b w:val="0"/>
          <w:bCs w:val="0"/>
          <w:sz w:val="22"/>
          <w:szCs w:val="22"/>
        </w:rPr>
      </w:pPr>
      <w:r>
        <w:rPr>
          <w:rFonts w:asciiTheme="minorHAnsi" w:hAnsiTheme="minorHAnsi" w:cstheme="minorHAnsi"/>
          <w:b w:val="0"/>
          <w:bCs w:val="0"/>
          <w:sz w:val="22"/>
          <w:szCs w:val="22"/>
        </w:rPr>
        <w:t>-nicht alles muss gesagt werden, in Gruppen Dialoge zwischen zwei Leuten vermeiden</w:t>
      </w:r>
    </w:p>
    <w:p w:rsidR="003C52A6" w:rsidRDefault="003C52A6" w:rsidP="004455ED">
      <w:pPr>
        <w:pStyle w:val="berschrift1"/>
        <w:contextualSpacing/>
        <w:rPr>
          <w:rFonts w:asciiTheme="minorHAnsi" w:hAnsiTheme="minorHAnsi" w:cstheme="minorHAnsi"/>
          <w:b w:val="0"/>
          <w:bCs w:val="0"/>
          <w:sz w:val="22"/>
          <w:szCs w:val="22"/>
        </w:rPr>
      </w:pPr>
      <w:r>
        <w:rPr>
          <w:rFonts w:asciiTheme="minorHAnsi" w:hAnsiTheme="minorHAnsi" w:cstheme="minorHAnsi"/>
          <w:b w:val="0"/>
          <w:bCs w:val="0"/>
          <w:sz w:val="22"/>
          <w:szCs w:val="22"/>
        </w:rPr>
        <w:t>-dem, was einem Konflikt zugrunde liegt, sollte Raum gegeben werden, ggf. auch in/mit der Gruppe, in kleineren Runden, ggf. dazu auch Leute einladen, die nicht so nah damit zu tun haben. Das kann dann vorbereiten, dass sich Streitende alleine treffen und Konflikt klären</w:t>
      </w:r>
    </w:p>
    <w:p w:rsidR="003C52A6" w:rsidRDefault="003C52A6" w:rsidP="004455ED">
      <w:pPr>
        <w:pStyle w:val="berschrift1"/>
        <w:contextualSpacing/>
        <w:rPr>
          <w:rFonts w:asciiTheme="minorHAnsi" w:hAnsiTheme="minorHAnsi" w:cstheme="minorHAnsi"/>
          <w:b w:val="0"/>
          <w:bCs w:val="0"/>
          <w:sz w:val="22"/>
          <w:szCs w:val="22"/>
        </w:rPr>
      </w:pPr>
      <w:r>
        <w:rPr>
          <w:rFonts w:asciiTheme="minorHAnsi" w:hAnsiTheme="minorHAnsi" w:cstheme="minorHAnsi"/>
          <w:b w:val="0"/>
          <w:bCs w:val="0"/>
          <w:sz w:val="22"/>
          <w:szCs w:val="22"/>
        </w:rPr>
        <w:t>-gleich ist nicht gerecht. Unterschiedliche Leute brauchen unterschiedliche Unterstützung</w:t>
      </w:r>
    </w:p>
    <w:p w:rsidR="003C52A6" w:rsidRDefault="003C52A6" w:rsidP="004455ED">
      <w:pPr>
        <w:pStyle w:val="berschrift1"/>
        <w:contextualSpacing/>
        <w:rPr>
          <w:rFonts w:asciiTheme="minorHAnsi" w:hAnsiTheme="minorHAnsi" w:cstheme="minorHAnsi"/>
          <w:b w:val="0"/>
          <w:bCs w:val="0"/>
          <w:sz w:val="22"/>
          <w:szCs w:val="22"/>
        </w:rPr>
      </w:pPr>
      <w:r>
        <w:rPr>
          <w:rFonts w:asciiTheme="minorHAnsi" w:hAnsiTheme="minorHAnsi" w:cstheme="minorHAnsi"/>
          <w:b w:val="0"/>
          <w:bCs w:val="0"/>
          <w:sz w:val="22"/>
          <w:szCs w:val="22"/>
        </w:rPr>
        <w:t>-Strukturen visualisieren, Finanzen offenlegen, Infos weitergeben</w:t>
      </w:r>
    </w:p>
    <w:p w:rsidR="00F821FD" w:rsidRDefault="00F821FD" w:rsidP="004455ED">
      <w:pPr>
        <w:pStyle w:val="berschrift1"/>
        <w:contextualSpacing/>
        <w:rPr>
          <w:rFonts w:asciiTheme="minorHAnsi" w:hAnsiTheme="minorHAnsi" w:cstheme="minorHAnsi"/>
          <w:b w:val="0"/>
          <w:bCs w:val="0"/>
          <w:sz w:val="22"/>
          <w:szCs w:val="22"/>
        </w:rPr>
      </w:pPr>
      <w:r>
        <w:rPr>
          <w:rFonts w:asciiTheme="minorHAnsi" w:hAnsiTheme="minorHAnsi" w:cstheme="minorHAnsi"/>
          <w:b w:val="0"/>
          <w:bCs w:val="0"/>
          <w:sz w:val="22"/>
          <w:szCs w:val="22"/>
        </w:rPr>
        <w:t>-Transparenz führt nicht unbedingt dazu, dass viele neue Leute kommen und heißt auch nicht, dass die Infos gelesen werden, kann aber zeigen, wo man mitmachen kann, wo Leute gebraucht werden, wer wo dabei ist</w:t>
      </w:r>
    </w:p>
    <w:p w:rsidR="00F821FD" w:rsidRDefault="00F821FD" w:rsidP="004455ED">
      <w:pPr>
        <w:pStyle w:val="berschrift1"/>
        <w:contextualSpacing/>
        <w:rPr>
          <w:rFonts w:asciiTheme="minorHAnsi" w:hAnsiTheme="minorHAnsi" w:cstheme="minorHAnsi"/>
          <w:b w:val="0"/>
          <w:bCs w:val="0"/>
          <w:sz w:val="22"/>
          <w:szCs w:val="22"/>
        </w:rPr>
      </w:pPr>
      <w:r>
        <w:rPr>
          <w:rFonts w:asciiTheme="minorHAnsi" w:hAnsiTheme="minorHAnsi" w:cstheme="minorHAnsi"/>
          <w:b w:val="0"/>
          <w:bCs w:val="0"/>
          <w:sz w:val="22"/>
          <w:szCs w:val="22"/>
        </w:rPr>
        <w:t>-Entscheidungsablauf/</w:t>
      </w:r>
      <w:r w:rsidR="0038790E">
        <w:rPr>
          <w:rFonts w:asciiTheme="minorHAnsi" w:hAnsiTheme="minorHAnsi" w:cstheme="minorHAnsi"/>
          <w:b w:val="0"/>
          <w:bCs w:val="0"/>
          <w:sz w:val="22"/>
          <w:szCs w:val="22"/>
        </w:rPr>
        <w:t>-</w:t>
      </w:r>
      <w:proofErr w:type="gramStart"/>
      <w:r>
        <w:rPr>
          <w:rFonts w:asciiTheme="minorHAnsi" w:hAnsiTheme="minorHAnsi" w:cstheme="minorHAnsi"/>
          <w:b w:val="0"/>
          <w:bCs w:val="0"/>
          <w:sz w:val="22"/>
          <w:szCs w:val="22"/>
        </w:rPr>
        <w:t>weg kann</w:t>
      </w:r>
      <w:proofErr w:type="gramEnd"/>
      <w:r>
        <w:rPr>
          <w:rFonts w:asciiTheme="minorHAnsi" w:hAnsiTheme="minorHAnsi" w:cstheme="minorHAnsi"/>
          <w:b w:val="0"/>
          <w:bCs w:val="0"/>
          <w:sz w:val="22"/>
          <w:szCs w:val="22"/>
        </w:rPr>
        <w:t xml:space="preserve"> und sollte festgelegt werden mit Votum im Plenum</w:t>
      </w:r>
    </w:p>
    <w:p w:rsidR="00067310" w:rsidRPr="009A122B" w:rsidRDefault="009A122B" w:rsidP="004455ED">
      <w:pPr>
        <w:pStyle w:val="berschrift1"/>
        <w:contextualSpacing/>
        <w:rPr>
          <w:rFonts w:asciiTheme="minorHAnsi" w:hAnsiTheme="minorHAnsi" w:cstheme="minorHAnsi"/>
          <w:sz w:val="22"/>
          <w:szCs w:val="22"/>
        </w:rPr>
      </w:pPr>
      <w:r w:rsidRPr="009A122B">
        <w:rPr>
          <w:rFonts w:asciiTheme="minorHAnsi" w:hAnsiTheme="minorHAnsi" w:cstheme="minorHAnsi"/>
          <w:sz w:val="22"/>
          <w:szCs w:val="22"/>
        </w:rPr>
        <w:t>AGs</w:t>
      </w:r>
    </w:p>
    <w:p w:rsidR="009A122B" w:rsidRDefault="009A122B" w:rsidP="0038790E">
      <w:pPr>
        <w:pStyle w:val="berschrift1"/>
        <w:numPr>
          <w:ilvl w:val="0"/>
          <w:numId w:val="1"/>
        </w:numPr>
        <w:contextualSpacing/>
        <w:rPr>
          <w:rFonts w:asciiTheme="minorHAnsi" w:hAnsiTheme="minorHAnsi" w:cstheme="minorHAnsi"/>
          <w:b w:val="0"/>
          <w:bCs w:val="0"/>
          <w:sz w:val="22"/>
          <w:szCs w:val="22"/>
        </w:rPr>
      </w:pPr>
      <w:r>
        <w:rPr>
          <w:rFonts w:asciiTheme="minorHAnsi" w:hAnsiTheme="minorHAnsi" w:cstheme="minorHAnsi"/>
          <w:b w:val="0"/>
          <w:bCs w:val="0"/>
          <w:sz w:val="22"/>
          <w:szCs w:val="22"/>
        </w:rPr>
        <w:t>Durch ein Spiel visualisieren, wie man jemanden empfängt, der/</w:t>
      </w:r>
      <w:r w:rsidRPr="009A122B">
        <w:rPr>
          <w:rFonts w:asciiTheme="minorHAnsi" w:hAnsiTheme="minorHAnsi" w:cstheme="minorHAnsi"/>
          <w:sz w:val="22"/>
          <w:szCs w:val="22"/>
        </w:rPr>
        <w:t>die neu dazu kommt</w:t>
      </w:r>
      <w:r>
        <w:rPr>
          <w:rFonts w:asciiTheme="minorHAnsi" w:hAnsiTheme="minorHAnsi" w:cstheme="minorHAnsi"/>
          <w:b w:val="0"/>
          <w:bCs w:val="0"/>
          <w:sz w:val="22"/>
          <w:szCs w:val="22"/>
        </w:rPr>
        <w:t xml:space="preserve"> (mit Startfeld und wie kommt man dahin?) und richtig mitmachen möchte.</w:t>
      </w:r>
    </w:p>
    <w:p w:rsidR="009A122B" w:rsidRDefault="009A122B" w:rsidP="0038790E">
      <w:pPr>
        <w:pStyle w:val="berschrift1"/>
        <w:numPr>
          <w:ilvl w:val="0"/>
          <w:numId w:val="1"/>
        </w:numPr>
        <w:contextualSpacing/>
        <w:rPr>
          <w:rFonts w:asciiTheme="minorHAnsi" w:hAnsiTheme="minorHAnsi" w:cstheme="minorHAnsi"/>
          <w:b w:val="0"/>
          <w:bCs w:val="0"/>
          <w:sz w:val="22"/>
          <w:szCs w:val="22"/>
        </w:rPr>
      </w:pPr>
      <w:r>
        <w:rPr>
          <w:rFonts w:asciiTheme="minorHAnsi" w:hAnsiTheme="minorHAnsi" w:cstheme="minorHAnsi"/>
          <w:b w:val="0"/>
          <w:bCs w:val="0"/>
          <w:sz w:val="22"/>
          <w:szCs w:val="22"/>
        </w:rPr>
        <w:lastRenderedPageBreak/>
        <w:t>Was Gemeinschaftliches planen (was gebaut werden soll) mit Fokus Neue einbeziehen, mit neuen und alten Leuten machen und das dann skizzieren</w:t>
      </w:r>
    </w:p>
    <w:p w:rsidR="009A122B" w:rsidRDefault="009A122B" w:rsidP="0038790E">
      <w:pPr>
        <w:pStyle w:val="berschrift1"/>
        <w:numPr>
          <w:ilvl w:val="0"/>
          <w:numId w:val="1"/>
        </w:numPr>
        <w:contextualSpacing/>
        <w:rPr>
          <w:rFonts w:asciiTheme="minorHAnsi" w:hAnsiTheme="minorHAnsi" w:cstheme="minorHAnsi"/>
          <w:b w:val="0"/>
          <w:bCs w:val="0"/>
          <w:sz w:val="22"/>
          <w:szCs w:val="22"/>
        </w:rPr>
      </w:pPr>
      <w:r>
        <w:rPr>
          <w:rFonts w:asciiTheme="minorHAnsi" w:hAnsiTheme="minorHAnsi" w:cstheme="minorHAnsi"/>
          <w:b w:val="0"/>
          <w:bCs w:val="0"/>
          <w:sz w:val="22"/>
          <w:szCs w:val="22"/>
        </w:rPr>
        <w:t>Was Gemeinschaftliches planen mit Fokus auf eine ganz bestimmte Zielgruppe (Persona)</w:t>
      </w:r>
    </w:p>
    <w:p w:rsidR="00B23A8E" w:rsidRDefault="00B23A8E" w:rsidP="004455ED">
      <w:pPr>
        <w:pStyle w:val="berschrift1"/>
        <w:contextualSpacing/>
        <w:rPr>
          <w:rFonts w:asciiTheme="minorHAnsi" w:hAnsiTheme="minorHAnsi" w:cstheme="minorHAnsi"/>
          <w:b w:val="0"/>
          <w:bCs w:val="0"/>
          <w:sz w:val="22"/>
          <w:szCs w:val="22"/>
        </w:rPr>
      </w:pPr>
    </w:p>
    <w:p w:rsidR="00B23A8E" w:rsidRDefault="00B23A8E" w:rsidP="004455ED">
      <w:pPr>
        <w:pStyle w:val="berschrift1"/>
        <w:contextualSpacing/>
        <w:rPr>
          <w:rFonts w:asciiTheme="minorHAnsi" w:hAnsiTheme="minorHAnsi" w:cstheme="minorHAnsi"/>
          <w:sz w:val="22"/>
          <w:szCs w:val="22"/>
        </w:rPr>
      </w:pPr>
      <w:r w:rsidRPr="00B23A8E">
        <w:rPr>
          <w:rFonts w:asciiTheme="minorHAnsi" w:hAnsiTheme="minorHAnsi" w:cstheme="minorHAnsi"/>
          <w:sz w:val="22"/>
          <w:szCs w:val="22"/>
        </w:rPr>
        <w:t>Präsentation der Ergebnisse im Plenum</w:t>
      </w:r>
    </w:p>
    <w:p w:rsidR="00B23A8E" w:rsidRPr="00B23A8E" w:rsidRDefault="00B23A8E" w:rsidP="00B23A8E">
      <w:pPr>
        <w:pStyle w:val="berschrift1"/>
        <w:numPr>
          <w:ilvl w:val="0"/>
          <w:numId w:val="2"/>
        </w:numPr>
        <w:contextualSpacing/>
        <w:rPr>
          <w:rFonts w:asciiTheme="minorHAnsi" w:hAnsiTheme="minorHAnsi" w:cstheme="minorHAnsi"/>
          <w:b w:val="0"/>
          <w:bCs w:val="0"/>
          <w:sz w:val="22"/>
          <w:szCs w:val="22"/>
        </w:rPr>
      </w:pPr>
      <w:r w:rsidRPr="00B23A8E">
        <w:rPr>
          <w:rFonts w:asciiTheme="minorHAnsi" w:hAnsiTheme="minorHAnsi" w:cstheme="minorHAnsi"/>
          <w:b w:val="0"/>
          <w:bCs w:val="0"/>
          <w:sz w:val="22"/>
          <w:szCs w:val="22"/>
        </w:rPr>
        <w:t>Umzug</w:t>
      </w:r>
      <w:r w:rsidR="00F34CCE">
        <w:rPr>
          <w:rFonts w:asciiTheme="minorHAnsi" w:hAnsiTheme="minorHAnsi" w:cstheme="minorHAnsi"/>
          <w:b w:val="0"/>
          <w:bCs w:val="0"/>
          <w:sz w:val="22"/>
          <w:szCs w:val="22"/>
        </w:rPr>
        <w:t>, neue und alte dazu motivieren</w:t>
      </w:r>
    </w:p>
    <w:p w:rsidR="00B23A8E" w:rsidRDefault="00D55C74" w:rsidP="00B23A8E">
      <w:pPr>
        <w:pStyle w:val="berschrift1"/>
        <w:numPr>
          <w:ilvl w:val="0"/>
          <w:numId w:val="2"/>
        </w:numPr>
        <w:contextualSpacing/>
        <w:rPr>
          <w:rFonts w:asciiTheme="minorHAnsi" w:hAnsiTheme="minorHAnsi" w:cstheme="minorHAnsi"/>
          <w:b w:val="0"/>
          <w:bCs w:val="0"/>
          <w:sz w:val="22"/>
          <w:szCs w:val="22"/>
        </w:rPr>
      </w:pPr>
      <w:r>
        <w:rPr>
          <w:rFonts w:asciiTheme="minorHAnsi" w:hAnsiTheme="minorHAnsi" w:cstheme="minorHAnsi"/>
          <w:b w:val="0"/>
          <w:bCs w:val="0"/>
          <w:sz w:val="22"/>
          <w:szCs w:val="22"/>
        </w:rPr>
        <w:t>Zielgruppe(n) erreichen/Persona Methode</w:t>
      </w:r>
      <w:r w:rsidR="007A487F">
        <w:rPr>
          <w:rFonts w:asciiTheme="minorHAnsi" w:hAnsiTheme="minorHAnsi" w:cstheme="minorHAnsi"/>
          <w:b w:val="0"/>
          <w:bCs w:val="0"/>
          <w:sz w:val="22"/>
          <w:szCs w:val="22"/>
        </w:rPr>
        <w:t>, Anker</w:t>
      </w:r>
      <w:r w:rsidR="00BE3893">
        <w:rPr>
          <w:rFonts w:asciiTheme="minorHAnsi" w:hAnsiTheme="minorHAnsi" w:cstheme="minorHAnsi"/>
          <w:b w:val="0"/>
          <w:bCs w:val="0"/>
          <w:sz w:val="22"/>
          <w:szCs w:val="22"/>
        </w:rPr>
        <w:t xml:space="preserve"> (damit sie wiederkommen)</w:t>
      </w:r>
      <w:r w:rsidR="007A487F">
        <w:rPr>
          <w:rFonts w:asciiTheme="minorHAnsi" w:hAnsiTheme="minorHAnsi" w:cstheme="minorHAnsi"/>
          <w:b w:val="0"/>
          <w:bCs w:val="0"/>
          <w:sz w:val="22"/>
          <w:szCs w:val="22"/>
        </w:rPr>
        <w:t xml:space="preserve"> Methode: </w:t>
      </w:r>
      <w:r w:rsidR="00BE3893">
        <w:rPr>
          <w:rFonts w:asciiTheme="minorHAnsi" w:hAnsiTheme="minorHAnsi" w:cstheme="minorHAnsi"/>
          <w:b w:val="0"/>
          <w:bCs w:val="0"/>
          <w:sz w:val="22"/>
          <w:szCs w:val="22"/>
        </w:rPr>
        <w:t xml:space="preserve">als Willkommen/beim Abschied </w:t>
      </w:r>
      <w:r w:rsidR="007A487F">
        <w:rPr>
          <w:rFonts w:asciiTheme="minorHAnsi" w:hAnsiTheme="minorHAnsi" w:cstheme="minorHAnsi"/>
          <w:b w:val="0"/>
          <w:bCs w:val="0"/>
          <w:sz w:val="22"/>
          <w:szCs w:val="22"/>
        </w:rPr>
        <w:t xml:space="preserve">Stein bemalen, der bleibt im Garten (= </w:t>
      </w:r>
      <w:proofErr w:type="spellStart"/>
      <w:r w:rsidR="007A487F">
        <w:rPr>
          <w:rFonts w:asciiTheme="minorHAnsi" w:hAnsiTheme="minorHAnsi" w:cstheme="minorHAnsi"/>
          <w:b w:val="0"/>
          <w:bCs w:val="0"/>
          <w:sz w:val="22"/>
          <w:szCs w:val="22"/>
        </w:rPr>
        <w:t>xyz</w:t>
      </w:r>
      <w:proofErr w:type="spellEnd"/>
      <w:r w:rsidR="007A487F">
        <w:rPr>
          <w:rFonts w:asciiTheme="minorHAnsi" w:hAnsiTheme="minorHAnsi" w:cstheme="minorHAnsi"/>
          <w:b w:val="0"/>
          <w:bCs w:val="0"/>
          <w:sz w:val="22"/>
          <w:szCs w:val="22"/>
        </w:rPr>
        <w:t xml:space="preserve"> hat einen Stein im Garten)</w:t>
      </w:r>
      <w:r w:rsidR="000B643D">
        <w:rPr>
          <w:rFonts w:asciiTheme="minorHAnsi" w:hAnsiTheme="minorHAnsi" w:cstheme="minorHAnsi"/>
          <w:b w:val="0"/>
          <w:bCs w:val="0"/>
          <w:sz w:val="22"/>
          <w:szCs w:val="22"/>
        </w:rPr>
        <w:t>,</w:t>
      </w:r>
    </w:p>
    <w:p w:rsidR="000B643D" w:rsidRDefault="000B643D" w:rsidP="000B643D">
      <w:pPr>
        <w:pStyle w:val="berschrift1"/>
        <w:ind w:left="360"/>
        <w:contextualSpacing/>
        <w:rPr>
          <w:rFonts w:asciiTheme="minorHAnsi" w:hAnsiTheme="minorHAnsi" w:cstheme="minorHAnsi"/>
          <w:b w:val="0"/>
          <w:bCs w:val="0"/>
          <w:sz w:val="22"/>
          <w:szCs w:val="22"/>
        </w:rPr>
      </w:pPr>
      <w:r>
        <w:rPr>
          <w:rFonts w:asciiTheme="minorHAnsi" w:hAnsiTheme="minorHAnsi" w:cstheme="minorHAnsi"/>
          <w:b w:val="0"/>
          <w:bCs w:val="0"/>
          <w:sz w:val="22"/>
          <w:szCs w:val="22"/>
        </w:rPr>
        <w:t xml:space="preserve">wenn </w:t>
      </w:r>
      <w:r w:rsidR="004C65CD">
        <w:rPr>
          <w:rFonts w:asciiTheme="minorHAnsi" w:hAnsiTheme="minorHAnsi" w:cstheme="minorHAnsi"/>
          <w:b w:val="0"/>
          <w:bCs w:val="0"/>
          <w:sz w:val="22"/>
          <w:szCs w:val="22"/>
        </w:rPr>
        <w:t>Obdachlose</w:t>
      </w:r>
      <w:r>
        <w:rPr>
          <w:rFonts w:asciiTheme="minorHAnsi" w:hAnsiTheme="minorHAnsi" w:cstheme="minorHAnsi"/>
          <w:b w:val="0"/>
          <w:bCs w:val="0"/>
          <w:sz w:val="22"/>
          <w:szCs w:val="22"/>
        </w:rPr>
        <w:t xml:space="preserve"> den Garten nutzen, um Sachen zu verstecken -&gt; kann ein Regal reingestellt werden, wo offiziell Sachen abgelegt werden können?</w:t>
      </w:r>
      <w:r w:rsidR="006A00B9">
        <w:rPr>
          <w:rFonts w:asciiTheme="minorHAnsi" w:hAnsiTheme="minorHAnsi" w:cstheme="minorHAnsi"/>
          <w:b w:val="0"/>
          <w:bCs w:val="0"/>
          <w:sz w:val="22"/>
          <w:szCs w:val="22"/>
        </w:rPr>
        <w:t xml:space="preserve"> Koop/Verantwortung bei Ob</w:t>
      </w:r>
      <w:r w:rsidR="004C65CD">
        <w:rPr>
          <w:rFonts w:asciiTheme="minorHAnsi" w:hAnsiTheme="minorHAnsi" w:cstheme="minorHAnsi"/>
          <w:b w:val="0"/>
          <w:bCs w:val="0"/>
          <w:sz w:val="22"/>
          <w:szCs w:val="22"/>
        </w:rPr>
        <w:t>d</w:t>
      </w:r>
      <w:r w:rsidR="006A00B9">
        <w:rPr>
          <w:rFonts w:asciiTheme="minorHAnsi" w:hAnsiTheme="minorHAnsi" w:cstheme="minorHAnsi"/>
          <w:b w:val="0"/>
          <w:bCs w:val="0"/>
          <w:sz w:val="22"/>
          <w:szCs w:val="22"/>
        </w:rPr>
        <w:t>ach</w:t>
      </w:r>
      <w:r w:rsidR="004C65CD">
        <w:rPr>
          <w:rFonts w:asciiTheme="minorHAnsi" w:hAnsiTheme="minorHAnsi" w:cstheme="minorHAnsi"/>
          <w:b w:val="0"/>
          <w:bCs w:val="0"/>
          <w:sz w:val="22"/>
          <w:szCs w:val="22"/>
        </w:rPr>
        <w:t>l</w:t>
      </w:r>
      <w:r w:rsidR="006A00B9">
        <w:rPr>
          <w:rFonts w:asciiTheme="minorHAnsi" w:hAnsiTheme="minorHAnsi" w:cstheme="minorHAnsi"/>
          <w:b w:val="0"/>
          <w:bCs w:val="0"/>
          <w:sz w:val="22"/>
          <w:szCs w:val="22"/>
        </w:rPr>
        <w:t>oseneinrichtung ansiedeln</w:t>
      </w:r>
    </w:p>
    <w:p w:rsidR="007A487F" w:rsidRDefault="004C65CD" w:rsidP="00B23A8E">
      <w:pPr>
        <w:pStyle w:val="berschrift1"/>
        <w:numPr>
          <w:ilvl w:val="0"/>
          <w:numId w:val="2"/>
        </w:numPr>
        <w:contextualSpacing/>
        <w:rPr>
          <w:rFonts w:asciiTheme="minorHAnsi" w:hAnsiTheme="minorHAnsi" w:cstheme="minorHAnsi"/>
          <w:b w:val="0"/>
          <w:bCs w:val="0"/>
          <w:sz w:val="22"/>
          <w:szCs w:val="22"/>
        </w:rPr>
      </w:pPr>
      <w:r>
        <w:rPr>
          <w:rFonts w:asciiTheme="minorHAnsi" w:hAnsiTheme="minorHAnsi" w:cstheme="minorHAnsi"/>
          <w:b w:val="0"/>
          <w:bCs w:val="0"/>
          <w:sz w:val="22"/>
          <w:szCs w:val="22"/>
        </w:rPr>
        <w:t xml:space="preserve">Spiel (gut ist, ein Ziel zu formulieren) </w:t>
      </w:r>
      <w:r w:rsidR="000B643D">
        <w:rPr>
          <w:rFonts w:asciiTheme="minorHAnsi" w:hAnsiTheme="minorHAnsi" w:cstheme="minorHAnsi"/>
          <w:b w:val="0"/>
          <w:bCs w:val="0"/>
          <w:sz w:val="22"/>
          <w:szCs w:val="22"/>
        </w:rPr>
        <w:t>Neu im Garten: wie kann ich mich einbringen und mitentscheiden?</w:t>
      </w:r>
    </w:p>
    <w:p w:rsidR="000F5AAF" w:rsidRDefault="000F5AAF" w:rsidP="000F5AAF">
      <w:pPr>
        <w:pStyle w:val="berschrift1"/>
        <w:ind w:left="360"/>
        <w:contextualSpacing/>
        <w:rPr>
          <w:rFonts w:asciiTheme="minorHAnsi" w:hAnsiTheme="minorHAnsi" w:cstheme="minorHAnsi"/>
          <w:b w:val="0"/>
          <w:bCs w:val="0"/>
          <w:sz w:val="22"/>
          <w:szCs w:val="22"/>
        </w:rPr>
      </w:pPr>
    </w:p>
    <w:p w:rsidR="006A00B9" w:rsidRDefault="00CF2801" w:rsidP="006A00B9">
      <w:pPr>
        <w:pStyle w:val="berschrift1"/>
        <w:ind w:left="360"/>
        <w:contextualSpacing/>
        <w:rPr>
          <w:rFonts w:asciiTheme="minorHAnsi" w:hAnsiTheme="minorHAnsi" w:cstheme="minorHAnsi"/>
          <w:b w:val="0"/>
          <w:bCs w:val="0"/>
          <w:sz w:val="22"/>
          <w:szCs w:val="22"/>
        </w:rPr>
      </w:pPr>
      <w:r>
        <w:rPr>
          <w:rFonts w:asciiTheme="minorHAnsi" w:hAnsiTheme="minorHAnsi" w:cstheme="minorHAnsi"/>
          <w:b w:val="0"/>
          <w:bCs w:val="0"/>
          <w:noProof/>
          <w:sz w:val="22"/>
          <w:szCs w:val="22"/>
        </w:rPr>
        <w:drawing>
          <wp:inline distT="0" distB="0" distL="0" distR="0">
            <wp:extent cx="5671676" cy="3886661"/>
            <wp:effectExtent l="0" t="2857" r="2857" b="2858"/>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zug.jpg"/>
                    <pic:cNvPicPr/>
                  </pic:nvPicPr>
                  <pic:blipFill rotWithShape="1">
                    <a:blip r:embed="rId14" cstate="print">
                      <a:extLst>
                        <a:ext uri="{28A0092B-C50C-407E-A947-70E740481C1C}">
                          <a14:useLocalDpi xmlns:a14="http://schemas.microsoft.com/office/drawing/2010/main" val="0"/>
                        </a:ext>
                      </a:extLst>
                    </a:blip>
                    <a:srcRect l="4857" r="22174"/>
                    <a:stretch/>
                  </pic:blipFill>
                  <pic:spPr bwMode="auto">
                    <a:xfrm rot="5400000">
                      <a:off x="0" y="0"/>
                      <a:ext cx="5689792" cy="3899075"/>
                    </a:xfrm>
                    <a:prstGeom prst="rect">
                      <a:avLst/>
                    </a:prstGeom>
                    <a:ln>
                      <a:noFill/>
                    </a:ln>
                    <a:extLst>
                      <a:ext uri="{53640926-AAD7-44D8-BBD7-CCE9431645EC}">
                        <a14:shadowObscured xmlns:a14="http://schemas.microsoft.com/office/drawing/2010/main"/>
                      </a:ext>
                    </a:extLst>
                  </pic:spPr>
                </pic:pic>
              </a:graphicData>
            </a:graphic>
          </wp:inline>
        </w:drawing>
      </w:r>
    </w:p>
    <w:p w:rsidR="006A00B9" w:rsidRPr="00B23A8E" w:rsidRDefault="00CF2801" w:rsidP="006A00B9">
      <w:pPr>
        <w:pStyle w:val="berschrift1"/>
        <w:ind w:left="360"/>
        <w:contextualSpacing/>
        <w:rPr>
          <w:rFonts w:asciiTheme="minorHAnsi" w:hAnsiTheme="minorHAnsi" w:cstheme="minorHAnsi"/>
          <w:b w:val="0"/>
          <w:bCs w:val="0"/>
          <w:sz w:val="22"/>
          <w:szCs w:val="22"/>
        </w:rPr>
      </w:pPr>
      <w:r>
        <w:rPr>
          <w:rFonts w:asciiTheme="minorHAnsi" w:hAnsiTheme="minorHAnsi" w:cstheme="minorHAnsi"/>
          <w:b w:val="0"/>
          <w:bCs w:val="0"/>
          <w:noProof/>
          <w:sz w:val="22"/>
          <w:szCs w:val="22"/>
        </w:rPr>
        <w:lastRenderedPageBreak/>
        <w:drawing>
          <wp:anchor distT="0" distB="0" distL="114300" distR="114300" simplePos="0" relativeHeight="251658240" behindDoc="0" locked="0" layoutInCell="1" allowOverlap="0">
            <wp:simplePos x="0" y="0"/>
            <wp:positionH relativeFrom="column">
              <wp:posOffset>-593090</wp:posOffset>
            </wp:positionH>
            <wp:positionV relativeFrom="paragraph">
              <wp:posOffset>784860</wp:posOffset>
            </wp:positionV>
            <wp:extent cx="5010785" cy="3441065"/>
            <wp:effectExtent l="3810" t="0" r="3175" b="3175"/>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sona1.jpg"/>
                    <pic:cNvPicPr/>
                  </pic:nvPicPr>
                  <pic:blipFill rotWithShape="1">
                    <a:blip r:embed="rId15" cstate="print">
                      <a:extLst>
                        <a:ext uri="{28A0092B-C50C-407E-A947-70E740481C1C}">
                          <a14:useLocalDpi xmlns:a14="http://schemas.microsoft.com/office/drawing/2010/main" val="0"/>
                        </a:ext>
                      </a:extLst>
                    </a:blip>
                    <a:srcRect l="16290" t="672" r="18098" b="6635"/>
                    <a:stretch/>
                  </pic:blipFill>
                  <pic:spPr bwMode="auto">
                    <a:xfrm rot="5400000">
                      <a:off x="0" y="0"/>
                      <a:ext cx="5010785" cy="3441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0" w:name="_GoBack"/>
      <w:r>
        <w:rPr>
          <w:rFonts w:asciiTheme="minorHAnsi" w:hAnsiTheme="minorHAnsi" w:cstheme="minorHAnsi"/>
          <w:b w:val="0"/>
          <w:bCs w:val="0"/>
          <w:noProof/>
          <w:sz w:val="22"/>
          <w:szCs w:val="22"/>
        </w:rPr>
        <w:drawing>
          <wp:inline distT="0" distB="0" distL="0" distR="0" wp14:anchorId="10CD5540" wp14:editId="304C2F66">
            <wp:extent cx="5427510" cy="3555870"/>
            <wp:effectExtent l="2540" t="0" r="4445"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rsona2.jpg"/>
                    <pic:cNvPicPr/>
                  </pic:nvPicPr>
                  <pic:blipFill rotWithShape="1">
                    <a:blip r:embed="rId16" cstate="print">
                      <a:extLst>
                        <a:ext uri="{28A0092B-C50C-407E-A947-70E740481C1C}">
                          <a14:useLocalDpi xmlns:a14="http://schemas.microsoft.com/office/drawing/2010/main" val="0"/>
                        </a:ext>
                      </a:extLst>
                    </a:blip>
                    <a:srcRect l="12194" r="17355" b="7695"/>
                    <a:stretch/>
                  </pic:blipFill>
                  <pic:spPr bwMode="auto">
                    <a:xfrm rot="5400000">
                      <a:off x="0" y="0"/>
                      <a:ext cx="5508421" cy="3608880"/>
                    </a:xfrm>
                    <a:prstGeom prst="rect">
                      <a:avLst/>
                    </a:prstGeom>
                    <a:ln>
                      <a:noFill/>
                    </a:ln>
                    <a:extLst>
                      <a:ext uri="{53640926-AAD7-44D8-BBD7-CCE9431645EC}">
                        <a14:shadowObscured xmlns:a14="http://schemas.microsoft.com/office/drawing/2010/main"/>
                      </a:ext>
                    </a:extLst>
                  </pic:spPr>
                </pic:pic>
              </a:graphicData>
            </a:graphic>
          </wp:inline>
        </w:drawing>
      </w:r>
      <w:bookmarkEnd w:id="0"/>
      <w:r>
        <w:rPr>
          <w:rFonts w:asciiTheme="minorHAnsi" w:hAnsiTheme="minorHAnsi" w:cstheme="minorHAnsi"/>
          <w:b w:val="0"/>
          <w:bCs w:val="0"/>
          <w:noProof/>
          <w:sz w:val="22"/>
          <w:szCs w:val="22"/>
        </w:rPr>
        <w:lastRenderedPageBreak/>
        <w:drawing>
          <wp:inline distT="0" distB="0" distL="0" distR="0">
            <wp:extent cx="6316345" cy="4536440"/>
            <wp:effectExtent l="0" t="5397" r="0" b="2858"/>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iel.jpg"/>
                    <pic:cNvPicPr/>
                  </pic:nvPicPr>
                  <pic:blipFill rotWithShape="1">
                    <a:blip r:embed="rId17" cstate="print">
                      <a:extLst>
                        <a:ext uri="{28A0092B-C50C-407E-A947-70E740481C1C}">
                          <a14:useLocalDpi xmlns:a14="http://schemas.microsoft.com/office/drawing/2010/main" val="0"/>
                        </a:ext>
                      </a:extLst>
                    </a:blip>
                    <a:srcRect l="13152" t="-1344" r="17226" b="1344"/>
                    <a:stretch/>
                  </pic:blipFill>
                  <pic:spPr bwMode="auto">
                    <a:xfrm rot="5400000">
                      <a:off x="0" y="0"/>
                      <a:ext cx="6316345" cy="4536440"/>
                    </a:xfrm>
                    <a:prstGeom prst="rect">
                      <a:avLst/>
                    </a:prstGeom>
                    <a:ln>
                      <a:noFill/>
                    </a:ln>
                    <a:extLst>
                      <a:ext uri="{53640926-AAD7-44D8-BBD7-CCE9431645EC}">
                        <a14:shadowObscured xmlns:a14="http://schemas.microsoft.com/office/drawing/2010/main"/>
                      </a:ext>
                    </a:extLst>
                  </pic:spPr>
                </pic:pic>
              </a:graphicData>
            </a:graphic>
          </wp:inline>
        </w:drawing>
      </w:r>
    </w:p>
    <w:sectPr w:rsidR="006A00B9" w:rsidRPr="00B23A8E" w:rsidSect="000F5AAF">
      <w:pgSz w:w="11906" w:h="16838"/>
      <w:pgMar w:top="720" w:right="1418" w:bottom="1134" w:left="1418" w:header="397"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74C5" w:rsidRDefault="003E74C5" w:rsidP="000F5AAF">
      <w:pPr>
        <w:spacing w:after="0" w:line="240" w:lineRule="auto"/>
      </w:pPr>
      <w:r>
        <w:separator/>
      </w:r>
    </w:p>
  </w:endnote>
  <w:endnote w:type="continuationSeparator" w:id="0">
    <w:p w:rsidR="003E74C5" w:rsidRDefault="003E74C5" w:rsidP="000F5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74C5" w:rsidRDefault="003E74C5" w:rsidP="000F5AAF">
      <w:pPr>
        <w:spacing w:after="0" w:line="240" w:lineRule="auto"/>
      </w:pPr>
      <w:r>
        <w:separator/>
      </w:r>
    </w:p>
  </w:footnote>
  <w:footnote w:type="continuationSeparator" w:id="0">
    <w:p w:rsidR="003E74C5" w:rsidRDefault="003E74C5" w:rsidP="000F5A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9977DF"/>
    <w:multiLevelType w:val="hybridMultilevel"/>
    <w:tmpl w:val="5016E040"/>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489A055D"/>
    <w:multiLevelType w:val="hybridMultilevel"/>
    <w:tmpl w:val="DDF22666"/>
    <w:lvl w:ilvl="0" w:tplc="797E7444">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157"/>
    <w:rsid w:val="00067310"/>
    <w:rsid w:val="000B643D"/>
    <w:rsid w:val="000E59C2"/>
    <w:rsid w:val="000F5AAF"/>
    <w:rsid w:val="002D42A5"/>
    <w:rsid w:val="002E6562"/>
    <w:rsid w:val="0038790E"/>
    <w:rsid w:val="003C52A6"/>
    <w:rsid w:val="003E74C5"/>
    <w:rsid w:val="004455ED"/>
    <w:rsid w:val="004C65CD"/>
    <w:rsid w:val="005C6C29"/>
    <w:rsid w:val="00675157"/>
    <w:rsid w:val="006A00B9"/>
    <w:rsid w:val="007361E7"/>
    <w:rsid w:val="00791272"/>
    <w:rsid w:val="007A487F"/>
    <w:rsid w:val="009A122B"/>
    <w:rsid w:val="00B217C7"/>
    <w:rsid w:val="00B23A8E"/>
    <w:rsid w:val="00B879F7"/>
    <w:rsid w:val="00BE3893"/>
    <w:rsid w:val="00C01418"/>
    <w:rsid w:val="00C25B2A"/>
    <w:rsid w:val="00CF2801"/>
    <w:rsid w:val="00D55C74"/>
    <w:rsid w:val="00D60620"/>
    <w:rsid w:val="00F34CCE"/>
    <w:rsid w:val="00F821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E910F"/>
  <w15:chartTrackingRefBased/>
  <w15:docId w15:val="{C5AE1E7B-FE94-4D09-BB0B-7FFFB2019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paragraph" w:styleId="berschrift1">
    <w:name w:val="heading 1"/>
    <w:basedOn w:val="Standard"/>
    <w:link w:val="berschrift1Zchn"/>
    <w:uiPriority w:val="9"/>
    <w:qFormat/>
    <w:rsid w:val="005C6C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C6C29"/>
    <w:rPr>
      <w:color w:val="0563C1" w:themeColor="hyperlink"/>
      <w:u w:val="single"/>
    </w:rPr>
  </w:style>
  <w:style w:type="character" w:styleId="NichtaufgelsteErwhnung">
    <w:name w:val="Unresolved Mention"/>
    <w:basedOn w:val="Absatz-Standardschriftart"/>
    <w:uiPriority w:val="99"/>
    <w:semiHidden/>
    <w:unhideWhenUsed/>
    <w:rsid w:val="005C6C29"/>
    <w:rPr>
      <w:color w:val="605E5C"/>
      <w:shd w:val="clear" w:color="auto" w:fill="E1DFDD"/>
    </w:rPr>
  </w:style>
  <w:style w:type="paragraph" w:styleId="Listenabsatz">
    <w:name w:val="List Paragraph"/>
    <w:basedOn w:val="Standard"/>
    <w:uiPriority w:val="34"/>
    <w:qFormat/>
    <w:rsid w:val="005C6C29"/>
    <w:pPr>
      <w:ind w:left="720"/>
      <w:contextualSpacing/>
    </w:pPr>
  </w:style>
  <w:style w:type="character" w:customStyle="1" w:styleId="berschrift1Zchn">
    <w:name w:val="Überschrift 1 Zchn"/>
    <w:basedOn w:val="Absatz-Standardschriftart"/>
    <w:link w:val="berschrift1"/>
    <w:uiPriority w:val="9"/>
    <w:rsid w:val="005C6C29"/>
    <w:rPr>
      <w:rFonts w:ascii="Times New Roman" w:eastAsia="Times New Roman" w:hAnsi="Times New Roman" w:cs="Times New Roman"/>
      <w:b/>
      <w:bCs/>
      <w:kern w:val="36"/>
      <w:sz w:val="48"/>
      <w:szCs w:val="48"/>
      <w:lang w:eastAsia="de-DE"/>
    </w:rPr>
  </w:style>
  <w:style w:type="character" w:customStyle="1" w:styleId="a-size-large">
    <w:name w:val="a-size-large"/>
    <w:basedOn w:val="Absatz-Standardschriftart"/>
    <w:rsid w:val="005C6C29"/>
  </w:style>
  <w:style w:type="character" w:customStyle="1" w:styleId="author">
    <w:name w:val="author"/>
    <w:basedOn w:val="Absatz-Standardschriftart"/>
    <w:rsid w:val="005C6C29"/>
  </w:style>
  <w:style w:type="paragraph" w:styleId="Kopfzeile">
    <w:name w:val="header"/>
    <w:basedOn w:val="Standard"/>
    <w:link w:val="KopfzeileZchn"/>
    <w:uiPriority w:val="99"/>
    <w:unhideWhenUsed/>
    <w:rsid w:val="000F5AA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F5AAF"/>
  </w:style>
  <w:style w:type="paragraph" w:styleId="Fuzeile">
    <w:name w:val="footer"/>
    <w:basedOn w:val="Standard"/>
    <w:link w:val="FuzeileZchn"/>
    <w:uiPriority w:val="99"/>
    <w:unhideWhenUsed/>
    <w:rsid w:val="000F5AA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F5A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3538171">
      <w:bodyDiv w:val="1"/>
      <w:marLeft w:val="0"/>
      <w:marRight w:val="0"/>
      <w:marTop w:val="0"/>
      <w:marBottom w:val="0"/>
      <w:divBdr>
        <w:top w:val="none" w:sz="0" w:space="0" w:color="auto"/>
        <w:left w:val="none" w:sz="0" w:space="0" w:color="auto"/>
        <w:bottom w:val="none" w:sz="0" w:space="0" w:color="auto"/>
        <w:right w:val="none" w:sz="0" w:space="0" w:color="auto"/>
      </w:divBdr>
    </w:div>
    <w:div w:id="194591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ulturenergiebunker.de/" TargetMode="External"/><Relationship Id="rId13" Type="http://schemas.openxmlformats.org/officeDocument/2006/relationships/hyperlink" Target="https://de.wikipedia.org/wiki/Soziokrati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urbangardeningmanifest.de/unterzeichner" TargetMode="External"/><Relationship Id="rId12" Type="http://schemas.openxmlformats.org/officeDocument/2006/relationships/hyperlink" Target="https://de.wikipedia.org/wiki/Holokratie"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nstiftung.de/urbane-gaerten/praxisseiten-urbane-gaerten/107-praxisblaetter/urbane-gaerten/1417-erste-schritte-wie-baue-ich-einen-interkulturellen-gemeinschaftsgarten-auf"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www.agspak.de/wissenwuchernlasse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reinventingorganizations.com/de.html" TargetMode="External"/><Relationship Id="rId1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664</Words>
  <Characters>4186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Gudrun Walesch</dc:creator>
  <cp:keywords/>
  <dc:description/>
  <cp:lastModifiedBy>Gudrun Walesch</cp:lastModifiedBy>
  <cp:revision>16</cp:revision>
  <dcterms:created xsi:type="dcterms:W3CDTF">2019-10-19T08:01:00Z</dcterms:created>
  <dcterms:modified xsi:type="dcterms:W3CDTF">2019-10-25T11:48:00Z</dcterms:modified>
</cp:coreProperties>
</file>